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465E7" w14:textId="77777777" w:rsidR="004D10A3" w:rsidRDefault="009E4ED2">
      <w:r>
        <w:t>CUADRO COMPARATIVO</w:t>
      </w:r>
    </w:p>
    <w:tbl>
      <w:tblPr>
        <w:tblStyle w:val="Cuadrculamediana3-nfasis4"/>
        <w:tblW w:w="0" w:type="auto"/>
        <w:tblLook w:val="04A0" w:firstRow="1" w:lastRow="0" w:firstColumn="1" w:lastColumn="0" w:noHBand="0" w:noVBand="1"/>
      </w:tblPr>
      <w:tblGrid>
        <w:gridCol w:w="3286"/>
        <w:gridCol w:w="3286"/>
        <w:gridCol w:w="3287"/>
        <w:gridCol w:w="3287"/>
      </w:tblGrid>
      <w:tr w:rsidR="009E4ED2" w14:paraId="3766FF14" w14:textId="77777777" w:rsidTr="009E4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7F660CBB" w14:textId="77777777" w:rsidR="009E4ED2" w:rsidRDefault="009E4ED2">
            <w:r>
              <w:t>ASPECTO</w:t>
            </w:r>
          </w:p>
        </w:tc>
        <w:tc>
          <w:tcPr>
            <w:tcW w:w="3286" w:type="dxa"/>
          </w:tcPr>
          <w:p w14:paraId="09035C85" w14:textId="77777777" w:rsidR="009E4ED2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CRÓNICA DE UNA MUERTE ANUNCIADA</w:t>
            </w:r>
          </w:p>
        </w:tc>
        <w:tc>
          <w:tcPr>
            <w:tcW w:w="3287" w:type="dxa"/>
          </w:tcPr>
          <w:p w14:paraId="61011416" w14:textId="77777777" w:rsidR="009E4ED2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PEDRO PÁRAMO</w:t>
            </w:r>
          </w:p>
        </w:tc>
        <w:tc>
          <w:tcPr>
            <w:tcW w:w="3287" w:type="dxa"/>
          </w:tcPr>
          <w:p w14:paraId="016C6B8F" w14:textId="77777777" w:rsidR="009E4ED2" w:rsidRDefault="009E4E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AURA </w:t>
            </w:r>
          </w:p>
        </w:tc>
      </w:tr>
      <w:tr w:rsidR="009E4ED2" w14:paraId="2886D791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0554699A" w14:textId="77777777" w:rsidR="009E4ED2" w:rsidRDefault="009E4ED2">
            <w:r>
              <w:t>AUTOR</w:t>
            </w:r>
          </w:p>
        </w:tc>
        <w:tc>
          <w:tcPr>
            <w:tcW w:w="3286" w:type="dxa"/>
          </w:tcPr>
          <w:p w14:paraId="1263F4E4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GABRIEL GARCÍA MARQUEZ  - 1928 Aracataca – Colombiano</w:t>
            </w:r>
          </w:p>
          <w:p w14:paraId="1FB68E4B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Premio nobel 1982</w:t>
            </w:r>
          </w:p>
        </w:tc>
        <w:tc>
          <w:tcPr>
            <w:tcW w:w="3287" w:type="dxa"/>
          </w:tcPr>
          <w:p w14:paraId="397DA751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2488A0A0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56F22721" w14:textId="77777777" w:rsidTr="009E4E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5808AD6A" w14:textId="77777777" w:rsidR="009E4ED2" w:rsidRDefault="009E4ED2">
            <w:r>
              <w:t xml:space="preserve">TENDENCIA </w:t>
            </w:r>
          </w:p>
        </w:tc>
        <w:tc>
          <w:tcPr>
            <w:tcW w:w="3286" w:type="dxa"/>
          </w:tcPr>
          <w:p w14:paraId="5FF1B03F" w14:textId="77777777" w:rsidR="009E4ED2" w:rsidRPr="006826CA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Realismo mágico </w:t>
            </w:r>
            <w:r w:rsidR="00D42BF5" w:rsidRPr="006826CA">
              <w:rPr>
                <w:lang w:val="es-ES_tradnl"/>
              </w:rPr>
              <w:t xml:space="preserve"> (características)</w:t>
            </w:r>
          </w:p>
        </w:tc>
        <w:tc>
          <w:tcPr>
            <w:tcW w:w="3287" w:type="dxa"/>
          </w:tcPr>
          <w:p w14:paraId="56033A93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54EB0380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78340AE4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22D410D4" w14:textId="77777777" w:rsidR="009E4ED2" w:rsidRDefault="009E4ED2">
            <w:r>
              <w:t xml:space="preserve">GÉNERO </w:t>
            </w:r>
          </w:p>
        </w:tc>
        <w:tc>
          <w:tcPr>
            <w:tcW w:w="3286" w:type="dxa"/>
          </w:tcPr>
          <w:p w14:paraId="3C9667D0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Crónica – novela </w:t>
            </w:r>
          </w:p>
        </w:tc>
        <w:tc>
          <w:tcPr>
            <w:tcW w:w="3287" w:type="dxa"/>
          </w:tcPr>
          <w:p w14:paraId="71196562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76536419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53CFB787" w14:textId="77777777" w:rsidTr="009E4E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7F92B7BF" w14:textId="77777777" w:rsidR="009E4ED2" w:rsidRDefault="009E4ED2" w:rsidP="00AF71CA">
            <w:r>
              <w:t>A</w:t>
            </w:r>
            <w:r w:rsidR="00AF71CA">
              <w:t>SU</w:t>
            </w:r>
            <w:r>
              <w:t>NTO</w:t>
            </w:r>
            <w:r w:rsidR="00FD21E7">
              <w:t xml:space="preserve">  (De qué trata la obra)</w:t>
            </w:r>
          </w:p>
        </w:tc>
        <w:tc>
          <w:tcPr>
            <w:tcW w:w="3286" w:type="dxa"/>
          </w:tcPr>
          <w:p w14:paraId="3AA02262" w14:textId="77777777" w:rsidR="009E4ED2" w:rsidRPr="006826CA" w:rsidRDefault="001F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Santiago Nasar es asesinado por los hermanos Vicario (que son gemelos hermanos de </w:t>
            </w:r>
            <w:r w:rsidR="006826CA" w:rsidRPr="006826CA">
              <w:rPr>
                <w:lang w:val="es-ES_tradnl"/>
              </w:rPr>
              <w:t>Ángela</w:t>
            </w:r>
            <w:r w:rsidRPr="006826CA">
              <w:rPr>
                <w:lang w:val="es-ES_tradnl"/>
              </w:rPr>
              <w:t xml:space="preserve"> Vicario). Se dice que el asesinato se </w:t>
            </w:r>
            <w:r w:rsidR="006826CA" w:rsidRPr="006826CA">
              <w:rPr>
                <w:lang w:val="es-ES_tradnl"/>
              </w:rPr>
              <w:t>cometió</w:t>
            </w:r>
            <w:r w:rsidRPr="006826CA">
              <w:rPr>
                <w:lang w:val="es-ES_tradnl"/>
              </w:rPr>
              <w:t xml:space="preserve"> por cuestiones de honor, </w:t>
            </w:r>
            <w:r w:rsidR="006826CA" w:rsidRPr="006826CA">
              <w:rPr>
                <w:lang w:val="es-ES_tradnl"/>
              </w:rPr>
              <w:t>después</w:t>
            </w:r>
            <w:r w:rsidRPr="006826CA">
              <w:rPr>
                <w:lang w:val="es-ES_tradnl"/>
              </w:rPr>
              <w:t xml:space="preserve"> de que Bayardo San </w:t>
            </w:r>
            <w:r w:rsidR="006826CA" w:rsidRPr="006826CA">
              <w:rPr>
                <w:lang w:val="es-ES_tradnl"/>
              </w:rPr>
              <w:t>Román</w:t>
            </w:r>
            <w:r w:rsidRPr="006826CA">
              <w:rPr>
                <w:lang w:val="es-ES_tradnl"/>
              </w:rPr>
              <w:t xml:space="preserve"> descubriera que su prometida </w:t>
            </w:r>
            <w:r w:rsidR="006826CA" w:rsidRPr="006826CA">
              <w:rPr>
                <w:lang w:val="es-ES_tradnl"/>
              </w:rPr>
              <w:t>Ángela</w:t>
            </w:r>
            <w:r w:rsidRPr="006826CA">
              <w:rPr>
                <w:lang w:val="es-ES_tradnl"/>
              </w:rPr>
              <w:t xml:space="preserve"> no era virgen. Al haber quitado Santiago la Virginidad a </w:t>
            </w:r>
            <w:r w:rsidR="006826CA" w:rsidRPr="006826CA">
              <w:rPr>
                <w:lang w:val="es-ES_tradnl"/>
              </w:rPr>
              <w:t>Ángela</w:t>
            </w:r>
            <w:r w:rsidRPr="006826CA">
              <w:rPr>
                <w:lang w:val="es-ES_tradnl"/>
              </w:rPr>
              <w:t xml:space="preserve"> la </w:t>
            </w:r>
            <w:r w:rsidR="006826CA" w:rsidRPr="006826CA">
              <w:rPr>
                <w:lang w:val="es-ES_tradnl"/>
              </w:rPr>
              <w:t>familia</w:t>
            </w:r>
            <w:r w:rsidRPr="006826CA">
              <w:rPr>
                <w:lang w:val="es-ES_tradnl"/>
              </w:rPr>
              <w:t xml:space="preserve"> ve necesario matarlo, sin embargo nunca se revela si en realidad el fue el </w:t>
            </w:r>
            <w:r w:rsidR="006826CA" w:rsidRPr="006826CA">
              <w:rPr>
                <w:lang w:val="es-ES_tradnl"/>
              </w:rPr>
              <w:t>culpable</w:t>
            </w:r>
            <w:r w:rsidRPr="006826CA">
              <w:rPr>
                <w:lang w:val="es-ES_tradnl"/>
              </w:rPr>
              <w:t xml:space="preserve"> del delito, aunque hay indicios que </w:t>
            </w:r>
            <w:r w:rsidR="006826CA">
              <w:rPr>
                <w:lang w:val="es-ES_tradnl"/>
              </w:rPr>
              <w:t>sugieren</w:t>
            </w:r>
            <w:r w:rsidRPr="006826CA">
              <w:rPr>
                <w:lang w:val="es-ES_tradnl"/>
              </w:rPr>
              <w:t xml:space="preserve"> que el no fue quien le quito la virginidad. </w:t>
            </w:r>
          </w:p>
        </w:tc>
        <w:tc>
          <w:tcPr>
            <w:tcW w:w="3287" w:type="dxa"/>
          </w:tcPr>
          <w:p w14:paraId="2C53D727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2771CCEF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21E7" w14:paraId="1B76ED4A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2C0938D" w14:textId="77777777" w:rsidR="00FD21E7" w:rsidRDefault="00FD21E7" w:rsidP="009E4ED2">
            <w:r>
              <w:t>ÁMBITO</w:t>
            </w:r>
          </w:p>
        </w:tc>
        <w:tc>
          <w:tcPr>
            <w:tcW w:w="3286" w:type="dxa"/>
          </w:tcPr>
          <w:p w14:paraId="10E97C71" w14:textId="77777777" w:rsidR="00FD21E7" w:rsidRPr="006826CA" w:rsidRDefault="00682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P</w:t>
            </w:r>
            <w:r w:rsidR="00D33681" w:rsidRPr="006826CA">
              <w:rPr>
                <w:lang w:val="es-ES_tradnl"/>
              </w:rPr>
              <w:t>ueblo chico</w:t>
            </w:r>
            <w:r w:rsidRPr="006826CA">
              <w:rPr>
                <w:lang w:val="es-ES_tradnl"/>
              </w:rPr>
              <w:t>, de clase social media</w:t>
            </w:r>
            <w:r w:rsidR="00D33681" w:rsidRPr="006826CA">
              <w:rPr>
                <w:lang w:val="es-ES_tradnl"/>
              </w:rPr>
              <w:t xml:space="preserve">. Bayardo San </w:t>
            </w:r>
            <w:r w:rsidRPr="006826CA">
              <w:rPr>
                <w:lang w:val="es-ES_tradnl"/>
              </w:rPr>
              <w:t>Román</w:t>
            </w:r>
            <w:r w:rsidR="00D33681" w:rsidRPr="006826CA">
              <w:rPr>
                <w:lang w:val="es-ES_tradnl"/>
              </w:rPr>
              <w:t xml:space="preserve"> es</w:t>
            </w:r>
            <w:r w:rsidRPr="006826CA">
              <w:rPr>
                <w:lang w:val="es-ES_tradnl"/>
              </w:rPr>
              <w:t xml:space="preserve"> extranjero</w:t>
            </w:r>
            <w:r w:rsidR="00D33681" w:rsidRPr="006826CA">
              <w:rPr>
                <w:lang w:val="es-ES_tradnl"/>
              </w:rPr>
              <w:t xml:space="preserve"> de clase alta, y los protagonistas son de la clase mas pudiente del pueblo.</w:t>
            </w:r>
          </w:p>
        </w:tc>
        <w:tc>
          <w:tcPr>
            <w:tcW w:w="3287" w:type="dxa"/>
          </w:tcPr>
          <w:p w14:paraId="6857A3F6" w14:textId="77777777" w:rsidR="00FD21E7" w:rsidRDefault="00F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0539F4F4" w14:textId="77777777" w:rsidR="00FD21E7" w:rsidRDefault="00FD21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2335DDD6" w14:textId="77777777" w:rsidTr="009E4E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3C79EFA6" w14:textId="77777777" w:rsidR="009E4ED2" w:rsidRDefault="009E4ED2" w:rsidP="009E4ED2">
            <w:r>
              <w:t xml:space="preserve">NARRADOR/ focalización </w:t>
            </w:r>
          </w:p>
          <w:p w14:paraId="2CEB7CE3" w14:textId="77777777" w:rsidR="009E4ED2" w:rsidRDefault="009E4ED2"/>
        </w:tc>
        <w:tc>
          <w:tcPr>
            <w:tcW w:w="3286" w:type="dxa"/>
          </w:tcPr>
          <w:p w14:paraId="6122D22D" w14:textId="2CE15160" w:rsidR="009E4ED2" w:rsidRPr="006826CA" w:rsidRDefault="001F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El Narrador esta en primera persona.</w:t>
            </w:r>
            <w:r w:rsidR="001B0FCD">
              <w:rPr>
                <w:lang w:val="es-ES_tradnl"/>
              </w:rPr>
              <w:t xml:space="preserve"> Es un amigo del protagonista. (De hecho es </w:t>
            </w:r>
            <w:r w:rsidRPr="006826CA">
              <w:rPr>
                <w:lang w:val="es-ES_tradnl"/>
              </w:rPr>
              <w:t xml:space="preserve">el </w:t>
            </w:r>
            <w:r w:rsidRPr="006826CA">
              <w:rPr>
                <w:lang w:val="es-ES_tradnl"/>
              </w:rPr>
              <w:lastRenderedPageBreak/>
              <w:t xml:space="preserve">mismo </w:t>
            </w:r>
            <w:r w:rsidR="006826CA" w:rsidRPr="006826CA">
              <w:rPr>
                <w:lang w:val="es-ES_tradnl"/>
              </w:rPr>
              <w:t>Gabriel</w:t>
            </w:r>
            <w:r w:rsidRPr="006826CA">
              <w:rPr>
                <w:lang w:val="es-ES_tradnl"/>
              </w:rPr>
              <w:t xml:space="preserve"> García </w:t>
            </w:r>
            <w:r w:rsidR="006826CA" w:rsidRPr="006826CA">
              <w:rPr>
                <w:lang w:val="es-ES_tradnl"/>
              </w:rPr>
              <w:t>Márquez</w:t>
            </w:r>
            <w:r w:rsidR="001B0FCD">
              <w:rPr>
                <w:lang w:val="es-ES_tradnl"/>
              </w:rPr>
              <w:t xml:space="preserve">) Parece saber todo, de forma omnisciente. Narra desde adentro de la historia: </w:t>
            </w:r>
            <w:proofErr w:type="spellStart"/>
            <w:r w:rsidR="001B0FCD">
              <w:rPr>
                <w:lang w:val="es-ES_tradnl"/>
              </w:rPr>
              <w:t>homo</w:t>
            </w:r>
            <w:bookmarkStart w:id="0" w:name="_GoBack"/>
            <w:bookmarkEnd w:id="0"/>
            <w:r w:rsidR="001B0FCD">
              <w:rPr>
                <w:lang w:val="es-ES_tradnl"/>
              </w:rPr>
              <w:t>diegetico</w:t>
            </w:r>
            <w:proofErr w:type="spellEnd"/>
            <w:r w:rsidR="001B0FCD">
              <w:rPr>
                <w:lang w:val="es-ES_tradnl"/>
              </w:rPr>
              <w:t>.</w:t>
            </w:r>
          </w:p>
        </w:tc>
        <w:tc>
          <w:tcPr>
            <w:tcW w:w="3287" w:type="dxa"/>
          </w:tcPr>
          <w:p w14:paraId="0FE5EDA7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02DAE954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49D3E5DD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48C1590" w14:textId="77777777" w:rsidR="009E4ED2" w:rsidRDefault="009E4ED2">
            <w:r>
              <w:lastRenderedPageBreak/>
              <w:t>PERSONAJES</w:t>
            </w:r>
            <w:r w:rsidR="00D42BF5">
              <w:t xml:space="preserve">  (caracterización de los más relevantes en la historia)</w:t>
            </w:r>
          </w:p>
        </w:tc>
        <w:tc>
          <w:tcPr>
            <w:tcW w:w="3286" w:type="dxa"/>
          </w:tcPr>
          <w:p w14:paraId="5AFB91BC" w14:textId="77777777" w:rsidR="001B0FCD" w:rsidRDefault="001B0F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  <w:p w14:paraId="6D241658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Santiago</w:t>
            </w:r>
            <w:r w:rsidR="001F3F7A" w:rsidRPr="006826CA">
              <w:rPr>
                <w:lang w:val="es-ES_tradnl"/>
              </w:rPr>
              <w:t xml:space="preserve"> Nasar</w:t>
            </w:r>
          </w:p>
          <w:p w14:paraId="1C7A106D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Ángela</w:t>
            </w:r>
            <w:r w:rsidR="001F3F7A" w:rsidRPr="006826CA">
              <w:rPr>
                <w:lang w:val="es-ES_tradnl"/>
              </w:rPr>
              <w:t xml:space="preserve"> Vicario</w:t>
            </w:r>
          </w:p>
          <w:p w14:paraId="11D4F327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Bayardo </w:t>
            </w:r>
            <w:r w:rsidR="001F3F7A" w:rsidRPr="006826CA">
              <w:rPr>
                <w:lang w:val="es-ES_tradnl"/>
              </w:rPr>
              <w:t xml:space="preserve">San </w:t>
            </w:r>
            <w:r w:rsidR="006826CA" w:rsidRPr="006826CA">
              <w:rPr>
                <w:lang w:val="es-ES_tradnl"/>
              </w:rPr>
              <w:t>Román</w:t>
            </w:r>
          </w:p>
          <w:p w14:paraId="3180D292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Hermanos Vicario</w:t>
            </w:r>
          </w:p>
          <w:p w14:paraId="361AF5BE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Plácida Linero </w:t>
            </w:r>
          </w:p>
          <w:p w14:paraId="43525789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Cristo Bedoya </w:t>
            </w:r>
          </w:p>
          <w:p w14:paraId="48F4F09F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Clotilde Armenta</w:t>
            </w:r>
          </w:p>
          <w:p w14:paraId="77BFD308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Victoria Guzmán </w:t>
            </w:r>
          </w:p>
          <w:p w14:paraId="150FE0DB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Divina Flor </w:t>
            </w:r>
          </w:p>
          <w:p w14:paraId="1D31EA48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 xml:space="preserve">Purísima  </w:t>
            </w:r>
          </w:p>
          <w:p w14:paraId="1EF592E4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Narrador</w:t>
            </w:r>
          </w:p>
          <w:p w14:paraId="4E10FA49" w14:textId="77777777" w:rsidR="009E4ED2" w:rsidRPr="006826CA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</w:p>
        </w:tc>
        <w:tc>
          <w:tcPr>
            <w:tcW w:w="3287" w:type="dxa"/>
          </w:tcPr>
          <w:p w14:paraId="7C5EAAF7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56D1CDE0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1F4A5FDE" w14:textId="77777777" w:rsidTr="009E4E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12620CE" w14:textId="77777777" w:rsidR="009E4ED2" w:rsidRDefault="009E4ED2" w:rsidP="009E4ED2">
            <w:r>
              <w:t>ESPACIO</w:t>
            </w:r>
            <w:r w:rsidR="00D42BF5">
              <w:t xml:space="preserve"> (descripción, clase  y justificación de su importancia)</w:t>
            </w:r>
          </w:p>
        </w:tc>
        <w:tc>
          <w:tcPr>
            <w:tcW w:w="3286" w:type="dxa"/>
          </w:tcPr>
          <w:p w14:paraId="0EC570A8" w14:textId="77777777" w:rsidR="009E4ED2" w:rsidRPr="006826CA" w:rsidRDefault="001F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Pueblito en la guajira colombiana, Riohacha. Abierto y amplio.</w:t>
            </w:r>
          </w:p>
        </w:tc>
        <w:tc>
          <w:tcPr>
            <w:tcW w:w="3287" w:type="dxa"/>
          </w:tcPr>
          <w:p w14:paraId="477F8D23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035642B9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79B038D3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034C8505" w14:textId="77777777" w:rsidR="009E4ED2" w:rsidRDefault="009E4ED2" w:rsidP="009E4ED2">
            <w:r>
              <w:t xml:space="preserve">TIEMPO </w:t>
            </w:r>
          </w:p>
        </w:tc>
        <w:tc>
          <w:tcPr>
            <w:tcW w:w="3286" w:type="dxa"/>
          </w:tcPr>
          <w:p w14:paraId="2997BB3A" w14:textId="77777777" w:rsidR="009E4ED2" w:rsidRPr="006826CA" w:rsidRDefault="001F3F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Aproximadamente en los años 40, donde el honor de la mujer era defendido por la familia.</w:t>
            </w:r>
          </w:p>
        </w:tc>
        <w:tc>
          <w:tcPr>
            <w:tcW w:w="3287" w:type="dxa"/>
          </w:tcPr>
          <w:p w14:paraId="3CF67292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559614FE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4ED2" w14:paraId="073A5C8F" w14:textId="77777777" w:rsidTr="009E4E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7880EDB6" w14:textId="77777777" w:rsidR="009E4ED2" w:rsidRDefault="009E4ED2" w:rsidP="00FD21E7">
            <w:r>
              <w:t>T</w:t>
            </w:r>
            <w:r w:rsidR="00FD21E7">
              <w:t>ÍTULO</w:t>
            </w:r>
          </w:p>
        </w:tc>
        <w:tc>
          <w:tcPr>
            <w:tcW w:w="3286" w:type="dxa"/>
          </w:tcPr>
          <w:p w14:paraId="052C5116" w14:textId="77777777" w:rsidR="009E4ED2" w:rsidRPr="006826CA" w:rsidRDefault="006826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Mixto.</w:t>
            </w:r>
          </w:p>
          <w:p w14:paraId="102F771C" w14:textId="77777777" w:rsidR="006826CA" w:rsidRPr="006826CA" w:rsidRDefault="006826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Nos revela el desenlace y las acciones de la obra.</w:t>
            </w:r>
          </w:p>
          <w:p w14:paraId="07F936E8" w14:textId="77777777" w:rsidR="006826CA" w:rsidRPr="006826CA" w:rsidRDefault="006826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Hace referencia al subgénero</w:t>
            </w:r>
          </w:p>
          <w:p w14:paraId="7EBC0B90" w14:textId="77777777" w:rsidR="006826CA" w:rsidRPr="006826CA" w:rsidRDefault="006826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(Sin embargo cabe destacar que tambié</w:t>
            </w:r>
            <w:r>
              <w:rPr>
                <w:lang w:val="es-ES_tradnl"/>
              </w:rPr>
              <w:t>n es una novelo y no sola</w:t>
            </w:r>
            <w:r w:rsidRPr="006826CA">
              <w:rPr>
                <w:lang w:val="es-ES_tradnl"/>
              </w:rPr>
              <w:t>mente una crónica.)</w:t>
            </w:r>
          </w:p>
        </w:tc>
        <w:tc>
          <w:tcPr>
            <w:tcW w:w="3287" w:type="dxa"/>
          </w:tcPr>
          <w:p w14:paraId="0F1496BD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23E79B37" w14:textId="77777777" w:rsidR="009E4ED2" w:rsidRDefault="009E4E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4ED2" w14:paraId="67F46F2E" w14:textId="77777777" w:rsidTr="009E4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6" w:type="dxa"/>
          </w:tcPr>
          <w:p w14:paraId="64FD89AD" w14:textId="77777777" w:rsidR="009E4ED2" w:rsidRDefault="00FD21E7" w:rsidP="009E4ED2">
            <w:r>
              <w:t>ETC.</w:t>
            </w:r>
          </w:p>
        </w:tc>
        <w:tc>
          <w:tcPr>
            <w:tcW w:w="3286" w:type="dxa"/>
          </w:tcPr>
          <w:p w14:paraId="6D97A6BC" w14:textId="77777777" w:rsidR="009E4ED2" w:rsidRPr="006826CA" w:rsidRDefault="006826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_tradnl"/>
              </w:rPr>
            </w:pPr>
            <w:r w:rsidRPr="006826CA">
              <w:rPr>
                <w:lang w:val="es-ES_tradnl"/>
              </w:rPr>
              <w:t>Características</w:t>
            </w:r>
            <w:r w:rsidR="001F3F7A" w:rsidRPr="006826CA">
              <w:rPr>
                <w:lang w:val="es-ES_tradnl"/>
              </w:rPr>
              <w:t xml:space="preserve"> del realismos, narraciones descriptivas y en forma de reportaje (nombres </w:t>
            </w:r>
            <w:r w:rsidRPr="006826CA">
              <w:rPr>
                <w:lang w:val="es-ES_tradnl"/>
              </w:rPr>
              <w:lastRenderedPageBreak/>
              <w:t>completos</w:t>
            </w:r>
            <w:r w:rsidR="001F3F7A" w:rsidRPr="006826CA">
              <w:rPr>
                <w:lang w:val="es-ES_tradnl"/>
              </w:rPr>
              <w:t xml:space="preserve">, opiniones de ciudadanos, </w:t>
            </w:r>
            <w:r w:rsidRPr="006826CA">
              <w:rPr>
                <w:lang w:val="es-ES_tradnl"/>
              </w:rPr>
              <w:t>etc.</w:t>
            </w:r>
            <w:r w:rsidR="001F3F7A" w:rsidRPr="006826CA">
              <w:rPr>
                <w:lang w:val="es-ES_tradnl"/>
              </w:rPr>
              <w:t>)</w:t>
            </w:r>
          </w:p>
        </w:tc>
        <w:tc>
          <w:tcPr>
            <w:tcW w:w="3287" w:type="dxa"/>
          </w:tcPr>
          <w:p w14:paraId="6DE461EC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87" w:type="dxa"/>
          </w:tcPr>
          <w:p w14:paraId="6D8D7CAA" w14:textId="77777777" w:rsidR="009E4ED2" w:rsidRDefault="009E4E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75A276E" w14:textId="77777777" w:rsidR="009E4ED2" w:rsidRDefault="009E4ED2"/>
    <w:sectPr w:rsidR="009E4ED2" w:rsidSect="009E4ED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D2"/>
    <w:rsid w:val="00124BA8"/>
    <w:rsid w:val="001B0FCD"/>
    <w:rsid w:val="001F3F7A"/>
    <w:rsid w:val="00217B4D"/>
    <w:rsid w:val="004D10A3"/>
    <w:rsid w:val="006826CA"/>
    <w:rsid w:val="007B023A"/>
    <w:rsid w:val="007C3136"/>
    <w:rsid w:val="008D652B"/>
    <w:rsid w:val="009E4ED2"/>
    <w:rsid w:val="00A47E0C"/>
    <w:rsid w:val="00AF71CA"/>
    <w:rsid w:val="00C67AEB"/>
    <w:rsid w:val="00D33681"/>
    <w:rsid w:val="00D42BF5"/>
    <w:rsid w:val="00F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C053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n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n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n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n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n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n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295</Words>
  <Characters>1627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Rayo</dc:creator>
  <cp:lastModifiedBy>Carlo Di Francescantonio Torrado</cp:lastModifiedBy>
  <cp:revision>5</cp:revision>
  <dcterms:created xsi:type="dcterms:W3CDTF">2013-03-19T02:43:00Z</dcterms:created>
  <dcterms:modified xsi:type="dcterms:W3CDTF">2013-03-19T02:49:00Z</dcterms:modified>
</cp:coreProperties>
</file>